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BC066" w14:textId="757B78DF" w:rsidR="00D86C96" w:rsidRPr="002E02E2" w:rsidRDefault="000751F6" w:rsidP="00D86C96">
      <w:pPr>
        <w:rPr>
          <w:b/>
          <w:sz w:val="40"/>
          <w:szCs w:val="40"/>
        </w:rPr>
      </w:pPr>
      <w:r w:rsidRPr="002E02E2">
        <w:rPr>
          <w:b/>
          <w:sz w:val="40"/>
          <w:szCs w:val="40"/>
        </w:rPr>
        <w:t>Lionel Reina</w:t>
      </w:r>
      <w:r w:rsidR="00342429" w:rsidRPr="002E02E2">
        <w:rPr>
          <w:b/>
          <w:sz w:val="40"/>
          <w:szCs w:val="40"/>
        </w:rPr>
        <w:t xml:space="preserve"> </w:t>
      </w:r>
    </w:p>
    <w:p w14:paraId="7C8A435E" w14:textId="1CD90218" w:rsidR="000751F6" w:rsidRPr="002E02E2" w:rsidRDefault="002E02E2" w:rsidP="00052CEE">
      <w:pPr>
        <w:jc w:val="both"/>
        <w:rPr>
          <w:b/>
          <w:sz w:val="40"/>
          <w:szCs w:val="40"/>
        </w:rPr>
      </w:pPr>
      <w:r w:rsidRPr="002E02E2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C4BF331" wp14:editId="604F7F59">
            <wp:simplePos x="0" y="0"/>
            <wp:positionH relativeFrom="column">
              <wp:posOffset>3900805</wp:posOffset>
            </wp:positionH>
            <wp:positionV relativeFrom="paragraph">
              <wp:posOffset>132715</wp:posOffset>
            </wp:positionV>
            <wp:extent cx="1592580" cy="1800225"/>
            <wp:effectExtent l="0" t="0" r="762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el nasdaq final jpg (1 of 1).jpg"/>
                    <pic:cNvPicPr/>
                  </pic:nvPicPr>
                  <pic:blipFill rotWithShape="1">
                    <a:blip r:embed="rId5"/>
                    <a:srcRect l="26484" r="15729" b="303"/>
                    <a:stretch/>
                  </pic:blipFill>
                  <pic:spPr bwMode="auto">
                    <a:xfrm>
                      <a:off x="0" y="0"/>
                      <a:ext cx="159258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18" w:rsidRPr="002E02E2">
        <w:rPr>
          <w:sz w:val="24"/>
          <w:szCs w:val="24"/>
        </w:rPr>
        <w:t>Originaire de Lyon, Lionel</w:t>
      </w:r>
      <w:r w:rsidR="008E7670" w:rsidRPr="002E02E2">
        <w:rPr>
          <w:sz w:val="24"/>
          <w:szCs w:val="24"/>
        </w:rPr>
        <w:t xml:space="preserve"> a étudié à </w:t>
      </w:r>
      <w:r w:rsidR="00226126" w:rsidRPr="002E02E2">
        <w:rPr>
          <w:sz w:val="24"/>
          <w:szCs w:val="24"/>
        </w:rPr>
        <w:t xml:space="preserve">Sup de Co Bordeaux </w:t>
      </w:r>
      <w:r w:rsidR="009B50F3" w:rsidRPr="002E02E2">
        <w:rPr>
          <w:sz w:val="24"/>
          <w:szCs w:val="24"/>
        </w:rPr>
        <w:t xml:space="preserve">puis </w:t>
      </w:r>
      <w:r w:rsidR="00BD0A8E" w:rsidRPr="002E02E2">
        <w:rPr>
          <w:sz w:val="24"/>
          <w:szCs w:val="24"/>
        </w:rPr>
        <w:t>à</w:t>
      </w:r>
      <w:r w:rsidR="00FE0247" w:rsidRPr="002E02E2">
        <w:rPr>
          <w:sz w:val="24"/>
          <w:szCs w:val="24"/>
        </w:rPr>
        <w:t xml:space="preserve"> la </w:t>
      </w:r>
      <w:proofErr w:type="spellStart"/>
      <w:r w:rsidR="00FE0247" w:rsidRPr="002E02E2">
        <w:rPr>
          <w:sz w:val="24"/>
          <w:szCs w:val="24"/>
        </w:rPr>
        <w:t>Fachhochschule</w:t>
      </w:r>
      <w:proofErr w:type="spellEnd"/>
      <w:r w:rsidR="00FE0247" w:rsidRPr="002E02E2">
        <w:rPr>
          <w:sz w:val="24"/>
          <w:szCs w:val="24"/>
        </w:rPr>
        <w:t xml:space="preserve"> Munster en Allemagne. L'obtention de son diplôme en </w:t>
      </w:r>
      <w:r w:rsidR="00B74932" w:rsidRPr="002E02E2">
        <w:rPr>
          <w:sz w:val="24"/>
          <w:szCs w:val="24"/>
        </w:rPr>
        <w:t>gesti</w:t>
      </w:r>
      <w:r w:rsidR="00052CEE" w:rsidRPr="002E02E2">
        <w:rPr>
          <w:sz w:val="24"/>
          <w:szCs w:val="24"/>
        </w:rPr>
        <w:t>o</w:t>
      </w:r>
      <w:r w:rsidR="00B74932" w:rsidRPr="002E02E2">
        <w:rPr>
          <w:sz w:val="24"/>
          <w:szCs w:val="24"/>
        </w:rPr>
        <w:t>n d’entr</w:t>
      </w:r>
      <w:r w:rsidR="00052CEE" w:rsidRPr="002E02E2">
        <w:rPr>
          <w:sz w:val="24"/>
          <w:szCs w:val="24"/>
        </w:rPr>
        <w:t>e</w:t>
      </w:r>
      <w:r w:rsidR="00B74932" w:rsidRPr="002E02E2">
        <w:rPr>
          <w:sz w:val="24"/>
          <w:szCs w:val="24"/>
        </w:rPr>
        <w:t>prise</w:t>
      </w:r>
      <w:r w:rsidR="00FE0247" w:rsidRPr="002E02E2">
        <w:rPr>
          <w:sz w:val="24"/>
          <w:szCs w:val="24"/>
        </w:rPr>
        <w:t xml:space="preserve"> </w:t>
      </w:r>
      <w:r w:rsidR="002E4C97" w:rsidRPr="002E02E2">
        <w:rPr>
          <w:sz w:val="24"/>
          <w:szCs w:val="24"/>
        </w:rPr>
        <w:t xml:space="preserve">/ administration des affaires </w:t>
      </w:r>
      <w:r w:rsidR="00473AFB" w:rsidRPr="002E02E2">
        <w:rPr>
          <w:sz w:val="24"/>
          <w:szCs w:val="24"/>
        </w:rPr>
        <w:t>acte</w:t>
      </w:r>
      <w:r w:rsidR="00FE0247" w:rsidRPr="002E02E2">
        <w:rPr>
          <w:sz w:val="24"/>
          <w:szCs w:val="24"/>
        </w:rPr>
        <w:t xml:space="preserve"> le début </w:t>
      </w:r>
      <w:r w:rsidR="00473AFB" w:rsidRPr="002E02E2">
        <w:rPr>
          <w:sz w:val="24"/>
          <w:szCs w:val="24"/>
        </w:rPr>
        <w:t>d’</w:t>
      </w:r>
      <w:r w:rsidR="00FE0247" w:rsidRPr="002E02E2">
        <w:rPr>
          <w:sz w:val="24"/>
          <w:szCs w:val="24"/>
        </w:rPr>
        <w:t xml:space="preserve">une </w:t>
      </w:r>
      <w:r w:rsidRPr="002E02E2">
        <w:rPr>
          <w:sz w:val="24"/>
          <w:szCs w:val="24"/>
        </w:rPr>
        <w:t>carrière</w:t>
      </w:r>
      <w:r w:rsidR="00226126" w:rsidRPr="002E02E2">
        <w:rPr>
          <w:sz w:val="24"/>
          <w:szCs w:val="24"/>
        </w:rPr>
        <w:t xml:space="preserve"> </w:t>
      </w:r>
      <w:r w:rsidR="00744A21" w:rsidRPr="002E02E2">
        <w:rPr>
          <w:sz w:val="24"/>
          <w:szCs w:val="24"/>
        </w:rPr>
        <w:t xml:space="preserve">longue et </w:t>
      </w:r>
      <w:r w:rsidR="00226126" w:rsidRPr="002E02E2">
        <w:rPr>
          <w:sz w:val="24"/>
          <w:szCs w:val="24"/>
        </w:rPr>
        <w:t>prolifique</w:t>
      </w:r>
      <w:r w:rsidR="00FE0247" w:rsidRPr="002E02E2">
        <w:rPr>
          <w:sz w:val="24"/>
          <w:szCs w:val="24"/>
        </w:rPr>
        <w:t xml:space="preserve"> dans les technologies de l'information et de</w:t>
      </w:r>
      <w:r w:rsidR="00226126" w:rsidRPr="002E02E2">
        <w:rPr>
          <w:sz w:val="24"/>
          <w:szCs w:val="24"/>
        </w:rPr>
        <w:t xml:space="preserve"> </w:t>
      </w:r>
      <w:r w:rsidR="006D492A" w:rsidRPr="002E02E2">
        <w:rPr>
          <w:sz w:val="24"/>
          <w:szCs w:val="24"/>
        </w:rPr>
        <w:t>la</w:t>
      </w:r>
      <w:r w:rsidR="00FE0247" w:rsidRPr="002E02E2">
        <w:rPr>
          <w:sz w:val="24"/>
          <w:szCs w:val="24"/>
        </w:rPr>
        <w:t xml:space="preserve"> communication.</w:t>
      </w:r>
    </w:p>
    <w:p w14:paraId="3CC3EFBE" w14:textId="3C4DD3F1" w:rsidR="00FE0247" w:rsidRPr="002E02E2" w:rsidRDefault="008C5DEE" w:rsidP="00825AA0">
      <w:pPr>
        <w:jc w:val="both"/>
        <w:rPr>
          <w:sz w:val="24"/>
          <w:szCs w:val="24"/>
        </w:rPr>
      </w:pPr>
      <w:r w:rsidRPr="002E02E2">
        <w:rPr>
          <w:sz w:val="24"/>
          <w:szCs w:val="24"/>
        </w:rPr>
        <w:t>Lionel a débuté sa carrière en Europe</w:t>
      </w:r>
      <w:r w:rsidR="000B732A" w:rsidRPr="002E02E2">
        <w:rPr>
          <w:sz w:val="24"/>
          <w:szCs w:val="24"/>
        </w:rPr>
        <w:t xml:space="preserve"> avant de rejoind</w:t>
      </w:r>
      <w:r w:rsidR="00727473" w:rsidRPr="002E02E2">
        <w:rPr>
          <w:sz w:val="24"/>
          <w:szCs w:val="24"/>
        </w:rPr>
        <w:t>re</w:t>
      </w:r>
      <w:r w:rsidR="000B732A" w:rsidRPr="002E02E2">
        <w:rPr>
          <w:sz w:val="24"/>
          <w:szCs w:val="24"/>
        </w:rPr>
        <w:t>, en 1998,</w:t>
      </w:r>
      <w:r w:rsidR="00FE0247" w:rsidRPr="002E02E2">
        <w:rPr>
          <w:sz w:val="24"/>
          <w:szCs w:val="24"/>
        </w:rPr>
        <w:t xml:space="preserve"> </w:t>
      </w:r>
      <w:r w:rsidR="000B732A" w:rsidRPr="002E02E2">
        <w:rPr>
          <w:sz w:val="24"/>
          <w:szCs w:val="24"/>
        </w:rPr>
        <w:t>Washington DC, USA</w:t>
      </w:r>
      <w:r w:rsidR="00042C22" w:rsidRPr="002E02E2">
        <w:rPr>
          <w:sz w:val="24"/>
          <w:szCs w:val="24"/>
        </w:rPr>
        <w:t>,</w:t>
      </w:r>
      <w:r w:rsidR="000B732A" w:rsidRPr="002E02E2">
        <w:rPr>
          <w:sz w:val="24"/>
          <w:szCs w:val="24"/>
        </w:rPr>
        <w:t xml:space="preserve"> </w:t>
      </w:r>
      <w:r w:rsidR="00727473" w:rsidRPr="002E02E2">
        <w:rPr>
          <w:sz w:val="24"/>
          <w:szCs w:val="24"/>
        </w:rPr>
        <w:t xml:space="preserve">à sa </w:t>
      </w:r>
      <w:r w:rsidR="00395306" w:rsidRPr="002E02E2">
        <w:rPr>
          <w:sz w:val="24"/>
          <w:szCs w:val="24"/>
        </w:rPr>
        <w:t>nomination</w:t>
      </w:r>
      <w:r w:rsidR="003175BB" w:rsidRPr="002E02E2">
        <w:rPr>
          <w:sz w:val="24"/>
          <w:szCs w:val="24"/>
        </w:rPr>
        <w:t xml:space="preserve"> </w:t>
      </w:r>
      <w:r w:rsidR="00D11BE6" w:rsidRPr="002E02E2">
        <w:rPr>
          <w:sz w:val="24"/>
          <w:szCs w:val="24"/>
        </w:rPr>
        <w:t xml:space="preserve">au poste de responsable des ventes et du marketing pour l'Amérique du Sud chez Global One. </w:t>
      </w:r>
      <w:r w:rsidR="00FE0247" w:rsidRPr="002E02E2">
        <w:rPr>
          <w:sz w:val="24"/>
          <w:szCs w:val="24"/>
        </w:rPr>
        <w:t xml:space="preserve">Lorsque l'entreprise a fusionné avec Equant trois ans plus tard, </w:t>
      </w:r>
      <w:r w:rsidR="00E329E6" w:rsidRPr="002E02E2">
        <w:rPr>
          <w:sz w:val="24"/>
          <w:szCs w:val="24"/>
        </w:rPr>
        <w:t xml:space="preserve">Lionel </w:t>
      </w:r>
      <w:r w:rsidR="00FE0247" w:rsidRPr="002E02E2">
        <w:rPr>
          <w:sz w:val="24"/>
          <w:szCs w:val="24"/>
        </w:rPr>
        <w:t>est retourné en Europe, cette fois à Londres, pour devenir vice-président des ventes pour l'Europe occidentale.</w:t>
      </w:r>
    </w:p>
    <w:p w14:paraId="0FAD0521" w14:textId="1FF4E91B" w:rsidR="00B441BC" w:rsidRPr="002E02E2" w:rsidRDefault="00B441BC" w:rsidP="00C5669D">
      <w:pPr>
        <w:jc w:val="both"/>
        <w:rPr>
          <w:sz w:val="24"/>
          <w:szCs w:val="24"/>
        </w:rPr>
      </w:pPr>
      <w:r w:rsidRPr="002E02E2">
        <w:rPr>
          <w:sz w:val="24"/>
          <w:szCs w:val="24"/>
        </w:rPr>
        <w:t xml:space="preserve">Il a passé les 10 années suivantes </w:t>
      </w:r>
      <w:r w:rsidR="005D6BF2" w:rsidRPr="002E02E2">
        <w:rPr>
          <w:sz w:val="24"/>
          <w:szCs w:val="24"/>
        </w:rPr>
        <w:t>à exerc</w:t>
      </w:r>
      <w:r w:rsidR="00C5669D" w:rsidRPr="002E02E2">
        <w:rPr>
          <w:sz w:val="24"/>
          <w:szCs w:val="24"/>
        </w:rPr>
        <w:t>er</w:t>
      </w:r>
      <w:r w:rsidR="005D6BF2" w:rsidRPr="002E02E2">
        <w:rPr>
          <w:sz w:val="24"/>
          <w:szCs w:val="24"/>
        </w:rPr>
        <w:t xml:space="preserve"> </w:t>
      </w:r>
      <w:r w:rsidR="003025E8" w:rsidRPr="002E02E2">
        <w:rPr>
          <w:sz w:val="24"/>
          <w:szCs w:val="24"/>
        </w:rPr>
        <w:t xml:space="preserve">des postes </w:t>
      </w:r>
      <w:r w:rsidR="00D21195" w:rsidRPr="002E02E2">
        <w:rPr>
          <w:sz w:val="24"/>
          <w:szCs w:val="24"/>
        </w:rPr>
        <w:t xml:space="preserve">rattachés à </w:t>
      </w:r>
      <w:r w:rsidR="00782C2C" w:rsidRPr="002E02E2">
        <w:rPr>
          <w:sz w:val="24"/>
          <w:szCs w:val="24"/>
        </w:rPr>
        <w:t>l’</w:t>
      </w:r>
      <w:r w:rsidRPr="002E02E2">
        <w:rPr>
          <w:sz w:val="24"/>
          <w:szCs w:val="24"/>
        </w:rPr>
        <w:t xml:space="preserve">Europe de l'Est, </w:t>
      </w:r>
      <w:r w:rsidR="00782C2C" w:rsidRPr="002E02E2">
        <w:rPr>
          <w:sz w:val="24"/>
          <w:szCs w:val="24"/>
        </w:rPr>
        <w:t xml:space="preserve">le </w:t>
      </w:r>
      <w:r w:rsidRPr="002E02E2">
        <w:rPr>
          <w:sz w:val="24"/>
          <w:szCs w:val="24"/>
        </w:rPr>
        <w:t xml:space="preserve">Moyen-Orient et </w:t>
      </w:r>
      <w:r w:rsidR="00782C2C" w:rsidRPr="002E02E2">
        <w:rPr>
          <w:sz w:val="24"/>
          <w:szCs w:val="24"/>
        </w:rPr>
        <w:t>l’</w:t>
      </w:r>
      <w:r w:rsidRPr="002E02E2">
        <w:rPr>
          <w:sz w:val="24"/>
          <w:szCs w:val="24"/>
        </w:rPr>
        <w:t>Afrique</w:t>
      </w:r>
      <w:r w:rsidR="00D21195" w:rsidRPr="002E02E2">
        <w:rPr>
          <w:sz w:val="24"/>
          <w:szCs w:val="24"/>
        </w:rPr>
        <w:t xml:space="preserve">. </w:t>
      </w:r>
      <w:r w:rsidR="00D807C1" w:rsidRPr="002E02E2">
        <w:rPr>
          <w:sz w:val="24"/>
          <w:szCs w:val="24"/>
        </w:rPr>
        <w:t xml:space="preserve">En </w:t>
      </w:r>
      <w:r w:rsidR="00226126" w:rsidRPr="002E02E2">
        <w:rPr>
          <w:sz w:val="24"/>
          <w:szCs w:val="24"/>
        </w:rPr>
        <w:t>2006</w:t>
      </w:r>
      <w:r w:rsidR="00D807C1" w:rsidRPr="002E02E2">
        <w:rPr>
          <w:sz w:val="24"/>
          <w:szCs w:val="24"/>
        </w:rPr>
        <w:t xml:space="preserve">, </w:t>
      </w:r>
      <w:r w:rsidR="00226126" w:rsidRPr="002E02E2">
        <w:rPr>
          <w:sz w:val="24"/>
          <w:szCs w:val="24"/>
        </w:rPr>
        <w:t xml:space="preserve">Lionel supervise pour la </w:t>
      </w:r>
      <w:r w:rsidR="002E02E2" w:rsidRPr="002E02E2">
        <w:rPr>
          <w:sz w:val="24"/>
          <w:szCs w:val="24"/>
        </w:rPr>
        <w:t>région</w:t>
      </w:r>
      <w:r w:rsidR="00226126" w:rsidRPr="002E02E2">
        <w:rPr>
          <w:sz w:val="24"/>
          <w:szCs w:val="24"/>
        </w:rPr>
        <w:t xml:space="preserve"> EEMEA le rebranding d</w:t>
      </w:r>
      <w:r w:rsidR="002E02E2" w:rsidRPr="002E02E2">
        <w:rPr>
          <w:sz w:val="24"/>
          <w:szCs w:val="24"/>
        </w:rPr>
        <w:t>’</w:t>
      </w:r>
      <w:r w:rsidR="00226126" w:rsidRPr="002E02E2">
        <w:rPr>
          <w:sz w:val="24"/>
          <w:szCs w:val="24"/>
        </w:rPr>
        <w:t>Equant</w:t>
      </w:r>
      <w:r w:rsidR="00D807C1" w:rsidRPr="002E02E2">
        <w:rPr>
          <w:sz w:val="24"/>
          <w:szCs w:val="24"/>
        </w:rPr>
        <w:t>. Jusqu’en 2012, il a occupé les postes de vice-président et de directeur général pour l'Europe de l'Est, le Moyen-Orient et l'Afrique, une mission qui couvre plus de 80 pays. Il a ensuite été nommé délégué général et président du Conseil d'administration d'Orange Business Arabie Saoudite. Durant cette période, il a</w:t>
      </w:r>
      <w:r w:rsidR="006F6C8D" w:rsidRPr="002E02E2">
        <w:rPr>
          <w:sz w:val="24"/>
          <w:szCs w:val="24"/>
        </w:rPr>
        <w:t xml:space="preserve"> </w:t>
      </w:r>
      <w:r w:rsidR="005C11DF" w:rsidRPr="002E02E2">
        <w:rPr>
          <w:sz w:val="24"/>
          <w:szCs w:val="24"/>
        </w:rPr>
        <w:t xml:space="preserve">également </w:t>
      </w:r>
      <w:r w:rsidR="00C44E02" w:rsidRPr="002E02E2">
        <w:rPr>
          <w:sz w:val="24"/>
          <w:szCs w:val="24"/>
        </w:rPr>
        <w:t>supervis</w:t>
      </w:r>
      <w:r w:rsidR="008F32EC" w:rsidRPr="002E02E2">
        <w:rPr>
          <w:sz w:val="24"/>
          <w:szCs w:val="24"/>
        </w:rPr>
        <w:t xml:space="preserve">é </w:t>
      </w:r>
      <w:r w:rsidR="006F6C8D" w:rsidRPr="002E02E2">
        <w:rPr>
          <w:sz w:val="24"/>
          <w:szCs w:val="24"/>
        </w:rPr>
        <w:t>le</w:t>
      </w:r>
      <w:r w:rsidRPr="002E02E2">
        <w:rPr>
          <w:sz w:val="24"/>
          <w:szCs w:val="24"/>
        </w:rPr>
        <w:t xml:space="preserve"> développement de la première installation IPTV du Moyen-Orient </w:t>
      </w:r>
      <w:r w:rsidR="008C756C" w:rsidRPr="002E02E2">
        <w:rPr>
          <w:sz w:val="24"/>
          <w:szCs w:val="24"/>
        </w:rPr>
        <w:t>(</w:t>
      </w:r>
      <w:r w:rsidRPr="002E02E2">
        <w:rPr>
          <w:sz w:val="24"/>
          <w:szCs w:val="24"/>
        </w:rPr>
        <w:t>Liban</w:t>
      </w:r>
      <w:r w:rsidR="008C756C" w:rsidRPr="002E02E2">
        <w:rPr>
          <w:sz w:val="24"/>
          <w:szCs w:val="24"/>
        </w:rPr>
        <w:t>)</w:t>
      </w:r>
      <w:r w:rsidR="00503D58" w:rsidRPr="002E02E2">
        <w:rPr>
          <w:sz w:val="24"/>
          <w:szCs w:val="24"/>
        </w:rPr>
        <w:t xml:space="preserve"> et a </w:t>
      </w:r>
      <w:r w:rsidR="00100B31" w:rsidRPr="002E02E2">
        <w:rPr>
          <w:sz w:val="24"/>
          <w:szCs w:val="24"/>
        </w:rPr>
        <w:t>mené à bien</w:t>
      </w:r>
      <w:r w:rsidR="00503D58" w:rsidRPr="002E02E2">
        <w:rPr>
          <w:sz w:val="24"/>
          <w:szCs w:val="24"/>
        </w:rPr>
        <w:t xml:space="preserve"> un projet de belle envergure,</w:t>
      </w:r>
      <w:r w:rsidRPr="002E02E2">
        <w:rPr>
          <w:sz w:val="24"/>
          <w:szCs w:val="24"/>
        </w:rPr>
        <w:t xml:space="preserve"> visant à tirer parti des opportunités régionales des "villes intelligentes" notamment à Pearl Island à Doha, Qatar et au KAFD (King Abdullah Financial District) à Riyad, Arabie Saoudite.</w:t>
      </w:r>
    </w:p>
    <w:p w14:paraId="7786451D" w14:textId="7EE2523E" w:rsidR="009176BF" w:rsidRPr="002E02E2" w:rsidRDefault="009176BF" w:rsidP="00FB0FCB">
      <w:pPr>
        <w:jc w:val="both"/>
        <w:rPr>
          <w:sz w:val="24"/>
          <w:szCs w:val="24"/>
        </w:rPr>
      </w:pPr>
      <w:r w:rsidRPr="002E02E2">
        <w:rPr>
          <w:sz w:val="24"/>
          <w:szCs w:val="24"/>
        </w:rPr>
        <w:t xml:space="preserve">En 2012, il a été nommé à d'importants postes </w:t>
      </w:r>
      <w:r w:rsidR="00A4638A" w:rsidRPr="002E02E2">
        <w:rPr>
          <w:sz w:val="24"/>
          <w:szCs w:val="24"/>
        </w:rPr>
        <w:t>d’administrateur ;</w:t>
      </w:r>
      <w:r w:rsidR="004530B6" w:rsidRPr="002E02E2">
        <w:rPr>
          <w:sz w:val="24"/>
          <w:szCs w:val="24"/>
        </w:rPr>
        <w:t xml:space="preserve"> il fut </w:t>
      </w:r>
      <w:r w:rsidR="007F7189" w:rsidRPr="002E02E2">
        <w:rPr>
          <w:sz w:val="24"/>
          <w:szCs w:val="24"/>
        </w:rPr>
        <w:t>p</w:t>
      </w:r>
      <w:r w:rsidRPr="002E02E2">
        <w:rPr>
          <w:sz w:val="24"/>
          <w:szCs w:val="24"/>
        </w:rPr>
        <w:t>résident du Conseil d'administration des entités juridiques d'Orange Business Services en Arabie</w:t>
      </w:r>
      <w:r w:rsidR="007F7189" w:rsidRPr="002E02E2">
        <w:rPr>
          <w:sz w:val="24"/>
          <w:szCs w:val="24"/>
        </w:rPr>
        <w:t xml:space="preserve"> </w:t>
      </w:r>
      <w:r w:rsidRPr="002E02E2">
        <w:rPr>
          <w:sz w:val="24"/>
          <w:szCs w:val="24"/>
        </w:rPr>
        <w:t>Saoudite</w:t>
      </w:r>
      <w:r w:rsidR="006721CA" w:rsidRPr="002E02E2">
        <w:rPr>
          <w:sz w:val="24"/>
          <w:szCs w:val="24"/>
        </w:rPr>
        <w:t xml:space="preserve"> et </w:t>
      </w:r>
      <w:r w:rsidRPr="002E02E2">
        <w:rPr>
          <w:sz w:val="24"/>
          <w:szCs w:val="24"/>
        </w:rPr>
        <w:t xml:space="preserve">membre et </w:t>
      </w:r>
      <w:r w:rsidR="007F7189" w:rsidRPr="002E02E2">
        <w:rPr>
          <w:sz w:val="24"/>
          <w:szCs w:val="24"/>
        </w:rPr>
        <w:t>v</w:t>
      </w:r>
      <w:r w:rsidRPr="002E02E2">
        <w:rPr>
          <w:sz w:val="24"/>
          <w:szCs w:val="24"/>
        </w:rPr>
        <w:t>ice-</w:t>
      </w:r>
      <w:r w:rsidR="007F7189" w:rsidRPr="002E02E2">
        <w:rPr>
          <w:sz w:val="24"/>
          <w:szCs w:val="24"/>
        </w:rPr>
        <w:t>p</w:t>
      </w:r>
      <w:r w:rsidRPr="002E02E2">
        <w:rPr>
          <w:sz w:val="24"/>
          <w:szCs w:val="24"/>
        </w:rPr>
        <w:t xml:space="preserve">résident de la Chambre de commerce française à Dubaï. </w:t>
      </w:r>
    </w:p>
    <w:p w14:paraId="6EF61FF4" w14:textId="379C03C0" w:rsidR="0038273D" w:rsidRPr="002E02E2" w:rsidRDefault="0038273D" w:rsidP="0038273D">
      <w:pPr>
        <w:pStyle w:val="NoSpacing"/>
        <w:jc w:val="both"/>
        <w:rPr>
          <w:rFonts w:asciiTheme="minorHAnsi" w:hAnsiTheme="minorHAnsi"/>
          <w:color w:val="auto"/>
          <w:sz w:val="24"/>
          <w:szCs w:val="24"/>
        </w:rPr>
      </w:pPr>
      <w:r w:rsidRPr="002E02E2">
        <w:rPr>
          <w:rFonts w:asciiTheme="minorHAnsi" w:hAnsiTheme="minorHAnsi"/>
          <w:color w:val="auto"/>
          <w:sz w:val="24"/>
          <w:szCs w:val="24"/>
        </w:rPr>
        <w:t xml:space="preserve">En 2011, Lionel a figuré dans la très convoitée "Power List" des “Top 10 networking Senior </w:t>
      </w:r>
      <w:proofErr w:type="spellStart"/>
      <w:r w:rsidRPr="002E02E2">
        <w:rPr>
          <w:rFonts w:asciiTheme="minorHAnsi" w:hAnsiTheme="minorHAnsi"/>
          <w:color w:val="auto"/>
          <w:sz w:val="24"/>
          <w:szCs w:val="24"/>
        </w:rPr>
        <w:t>Executives</w:t>
      </w:r>
      <w:proofErr w:type="spellEnd"/>
      <w:r w:rsidRPr="002E02E2">
        <w:rPr>
          <w:rFonts w:asciiTheme="minorHAnsi" w:hAnsiTheme="minorHAnsi"/>
          <w:color w:val="auto"/>
          <w:sz w:val="24"/>
          <w:szCs w:val="24"/>
        </w:rPr>
        <w:t xml:space="preserve">” publiée par Network Middle East Magazine. </w:t>
      </w:r>
    </w:p>
    <w:p w14:paraId="7334D4D0" w14:textId="77777777" w:rsidR="0038273D" w:rsidRPr="002E02E2" w:rsidRDefault="0038273D" w:rsidP="0038273D">
      <w:pPr>
        <w:pStyle w:val="NoSpacing"/>
        <w:jc w:val="both"/>
        <w:rPr>
          <w:rFonts w:asciiTheme="minorHAnsi" w:hAnsiTheme="minorHAnsi"/>
          <w:color w:val="auto"/>
          <w:sz w:val="24"/>
          <w:szCs w:val="24"/>
        </w:rPr>
      </w:pPr>
    </w:p>
    <w:p w14:paraId="3BAD8D85" w14:textId="4588FBBE" w:rsidR="0038273D" w:rsidRPr="002E02E2" w:rsidRDefault="006269BC" w:rsidP="00A20813">
      <w:pPr>
        <w:spacing w:line="240" w:lineRule="auto"/>
        <w:jc w:val="both"/>
        <w:rPr>
          <w:sz w:val="24"/>
          <w:szCs w:val="24"/>
        </w:rPr>
      </w:pPr>
      <w:r w:rsidRPr="002E02E2">
        <w:rPr>
          <w:sz w:val="24"/>
          <w:szCs w:val="24"/>
        </w:rPr>
        <w:t xml:space="preserve">Bien qu’il ait eu des </w:t>
      </w:r>
      <w:r w:rsidR="00092756" w:rsidRPr="002E02E2">
        <w:rPr>
          <w:sz w:val="24"/>
          <w:szCs w:val="24"/>
        </w:rPr>
        <w:t>expériences</w:t>
      </w:r>
      <w:r w:rsidRPr="002E02E2">
        <w:rPr>
          <w:sz w:val="24"/>
          <w:szCs w:val="24"/>
        </w:rPr>
        <w:t xml:space="preserve"> international</w:t>
      </w:r>
      <w:r w:rsidR="0062714C" w:rsidRPr="002E02E2">
        <w:rPr>
          <w:sz w:val="24"/>
          <w:szCs w:val="24"/>
        </w:rPr>
        <w:t>e</w:t>
      </w:r>
      <w:r w:rsidRPr="002E02E2">
        <w:rPr>
          <w:sz w:val="24"/>
          <w:szCs w:val="24"/>
        </w:rPr>
        <w:t xml:space="preserve">s </w:t>
      </w:r>
      <w:r w:rsidR="00092756" w:rsidRPr="002E02E2">
        <w:rPr>
          <w:sz w:val="24"/>
          <w:szCs w:val="24"/>
        </w:rPr>
        <w:t>très</w:t>
      </w:r>
      <w:r w:rsidRPr="002E02E2">
        <w:rPr>
          <w:sz w:val="24"/>
          <w:szCs w:val="24"/>
        </w:rPr>
        <w:t xml:space="preserve"> enrichissante</w:t>
      </w:r>
      <w:r w:rsidR="0062714C" w:rsidRPr="002E02E2">
        <w:rPr>
          <w:sz w:val="24"/>
          <w:szCs w:val="24"/>
        </w:rPr>
        <w:t>s</w:t>
      </w:r>
      <w:r w:rsidRPr="002E02E2">
        <w:rPr>
          <w:sz w:val="24"/>
          <w:szCs w:val="24"/>
        </w:rPr>
        <w:t xml:space="preserve">, </w:t>
      </w:r>
      <w:r w:rsidR="00490D16" w:rsidRPr="002E02E2">
        <w:rPr>
          <w:sz w:val="24"/>
          <w:szCs w:val="24"/>
        </w:rPr>
        <w:t>Lionel a toujours conserv</w:t>
      </w:r>
      <w:r w:rsidR="00AA3E58" w:rsidRPr="002E02E2">
        <w:rPr>
          <w:sz w:val="24"/>
          <w:szCs w:val="24"/>
        </w:rPr>
        <w:t>é</w:t>
      </w:r>
      <w:r w:rsidR="00490D16" w:rsidRPr="002E02E2">
        <w:rPr>
          <w:sz w:val="24"/>
          <w:szCs w:val="24"/>
        </w:rPr>
        <w:t xml:space="preserve"> un fort attachement à</w:t>
      </w:r>
      <w:r w:rsidR="0038273D" w:rsidRPr="002E02E2">
        <w:rPr>
          <w:sz w:val="24"/>
          <w:szCs w:val="24"/>
        </w:rPr>
        <w:t xml:space="preserve"> ses racines françaises </w:t>
      </w:r>
      <w:r w:rsidRPr="002E02E2">
        <w:rPr>
          <w:sz w:val="24"/>
          <w:szCs w:val="24"/>
        </w:rPr>
        <w:t xml:space="preserve">et </w:t>
      </w:r>
      <w:r w:rsidR="0038273D" w:rsidRPr="002E02E2">
        <w:rPr>
          <w:sz w:val="24"/>
          <w:szCs w:val="24"/>
        </w:rPr>
        <w:t>a fondé un groupe de réseautage</w:t>
      </w:r>
      <w:r w:rsidR="00226126" w:rsidRPr="002E02E2">
        <w:rPr>
          <w:sz w:val="24"/>
          <w:szCs w:val="24"/>
        </w:rPr>
        <w:t xml:space="preserve"> d</w:t>
      </w:r>
      <w:r w:rsidR="002E02E2" w:rsidRPr="002E02E2">
        <w:rPr>
          <w:sz w:val="24"/>
          <w:szCs w:val="24"/>
        </w:rPr>
        <w:t>’exécutifs</w:t>
      </w:r>
      <w:r w:rsidR="0038273D" w:rsidRPr="002E02E2">
        <w:rPr>
          <w:sz w:val="24"/>
          <w:szCs w:val="24"/>
        </w:rPr>
        <w:t xml:space="preserve"> basé à Dubaï appelé " Le Club " - une initiative visant à réunir les </w:t>
      </w:r>
      <w:r w:rsidR="00226126" w:rsidRPr="002E02E2">
        <w:rPr>
          <w:sz w:val="24"/>
          <w:szCs w:val="24"/>
        </w:rPr>
        <w:t>dirigeants</w:t>
      </w:r>
      <w:r w:rsidR="0038273D" w:rsidRPr="002E02E2">
        <w:rPr>
          <w:sz w:val="24"/>
          <w:szCs w:val="24"/>
        </w:rPr>
        <w:t xml:space="preserve"> des principales organisations françaises et à promouvoir</w:t>
      </w:r>
      <w:r w:rsidR="000E6EDD" w:rsidRPr="002E02E2">
        <w:rPr>
          <w:sz w:val="24"/>
          <w:szCs w:val="24"/>
        </w:rPr>
        <w:t xml:space="preserve"> et faciliter</w:t>
      </w:r>
      <w:r w:rsidR="0038273D" w:rsidRPr="002E02E2">
        <w:rPr>
          <w:sz w:val="24"/>
          <w:szCs w:val="24"/>
        </w:rPr>
        <w:t xml:space="preserve"> le</w:t>
      </w:r>
      <w:r w:rsidR="000E6EDD" w:rsidRPr="002E02E2">
        <w:rPr>
          <w:sz w:val="24"/>
          <w:szCs w:val="24"/>
        </w:rPr>
        <w:t>ur</w:t>
      </w:r>
      <w:r w:rsidR="00092756" w:rsidRPr="002E02E2">
        <w:rPr>
          <w:sz w:val="24"/>
          <w:szCs w:val="24"/>
        </w:rPr>
        <w:t xml:space="preserve">s échanges </w:t>
      </w:r>
      <w:r w:rsidR="0038273D" w:rsidRPr="002E02E2">
        <w:rPr>
          <w:sz w:val="24"/>
          <w:szCs w:val="24"/>
        </w:rPr>
        <w:t xml:space="preserve">et </w:t>
      </w:r>
      <w:r w:rsidR="000E6EDD" w:rsidRPr="002E02E2">
        <w:rPr>
          <w:sz w:val="24"/>
          <w:szCs w:val="24"/>
        </w:rPr>
        <w:t>leurs collaborations.</w:t>
      </w:r>
    </w:p>
    <w:p w14:paraId="64AF4CF0" w14:textId="1BE7F990" w:rsidR="00433109" w:rsidRPr="002E02E2" w:rsidRDefault="00F126B1" w:rsidP="00433109">
      <w:pPr>
        <w:pStyle w:val="NoSpacing"/>
        <w:jc w:val="both"/>
        <w:rPr>
          <w:rFonts w:asciiTheme="minorHAnsi" w:hAnsiTheme="minorHAnsi"/>
          <w:color w:val="auto"/>
          <w:sz w:val="24"/>
          <w:szCs w:val="24"/>
        </w:rPr>
      </w:pPr>
      <w:r w:rsidRPr="002E02E2">
        <w:rPr>
          <w:rFonts w:asciiTheme="minorHAnsi" w:hAnsiTheme="minorHAnsi"/>
          <w:color w:val="auto"/>
          <w:sz w:val="24"/>
          <w:szCs w:val="24"/>
        </w:rPr>
        <w:t xml:space="preserve">En 2013, Lionel intègre Accenture en qualité de directeur pour le Moyen-Orient dans la région du Golfe. Il </w:t>
      </w:r>
      <w:r w:rsidR="00CA6623" w:rsidRPr="002E02E2">
        <w:rPr>
          <w:rFonts w:asciiTheme="minorHAnsi" w:hAnsiTheme="minorHAnsi"/>
          <w:color w:val="auto"/>
          <w:sz w:val="24"/>
          <w:szCs w:val="24"/>
        </w:rPr>
        <w:t xml:space="preserve">a, par la suite, </w:t>
      </w:r>
      <w:r w:rsidRPr="002E02E2">
        <w:rPr>
          <w:rFonts w:asciiTheme="minorHAnsi" w:hAnsiTheme="minorHAnsi"/>
          <w:color w:val="auto"/>
          <w:sz w:val="24"/>
          <w:szCs w:val="24"/>
        </w:rPr>
        <w:t>occupé le</w:t>
      </w:r>
      <w:r w:rsidR="00D64313" w:rsidRPr="002E02E2">
        <w:rPr>
          <w:rFonts w:asciiTheme="minorHAnsi" w:hAnsiTheme="minorHAnsi"/>
          <w:color w:val="auto"/>
          <w:sz w:val="24"/>
          <w:szCs w:val="24"/>
        </w:rPr>
        <w:t>s</w:t>
      </w:r>
      <w:r w:rsidRPr="002E02E2">
        <w:rPr>
          <w:rFonts w:asciiTheme="minorHAnsi" w:hAnsiTheme="minorHAnsi"/>
          <w:color w:val="auto"/>
          <w:sz w:val="24"/>
          <w:szCs w:val="24"/>
        </w:rPr>
        <w:t xml:space="preserve"> poste</w:t>
      </w:r>
      <w:r w:rsidR="00D64313" w:rsidRPr="002E02E2">
        <w:rPr>
          <w:rFonts w:asciiTheme="minorHAnsi" w:hAnsiTheme="minorHAnsi"/>
          <w:color w:val="auto"/>
          <w:sz w:val="24"/>
          <w:szCs w:val="24"/>
        </w:rPr>
        <w:t xml:space="preserve">s de directeur général du Groupe </w:t>
      </w:r>
      <w:proofErr w:type="spellStart"/>
      <w:r w:rsidR="00D64313" w:rsidRPr="002E02E2">
        <w:rPr>
          <w:rFonts w:asciiTheme="minorHAnsi" w:hAnsiTheme="minorHAnsi"/>
          <w:color w:val="auto"/>
          <w:sz w:val="24"/>
          <w:szCs w:val="24"/>
        </w:rPr>
        <w:t>Simstream</w:t>
      </w:r>
      <w:proofErr w:type="spellEnd"/>
      <w:r w:rsidR="00D64313" w:rsidRPr="002E02E2">
        <w:rPr>
          <w:rFonts w:asciiTheme="minorHAnsi" w:hAnsiTheme="minorHAnsi"/>
          <w:color w:val="auto"/>
          <w:sz w:val="24"/>
          <w:szCs w:val="24"/>
        </w:rPr>
        <w:t xml:space="preserve"> de 2014 à 2016 et</w:t>
      </w:r>
      <w:r w:rsidRPr="002E02E2">
        <w:rPr>
          <w:rFonts w:asciiTheme="minorHAnsi" w:hAnsiTheme="minorHAnsi"/>
          <w:color w:val="auto"/>
          <w:sz w:val="24"/>
          <w:szCs w:val="24"/>
        </w:rPr>
        <w:t xml:space="preserve"> de directeur général Benelux pour </w:t>
      </w:r>
      <w:proofErr w:type="spellStart"/>
      <w:r w:rsidRPr="002E02E2">
        <w:rPr>
          <w:rFonts w:asciiTheme="minorHAnsi" w:hAnsiTheme="minorHAnsi"/>
          <w:color w:val="auto"/>
          <w:sz w:val="24"/>
          <w:szCs w:val="24"/>
        </w:rPr>
        <w:t>Damovo</w:t>
      </w:r>
      <w:proofErr w:type="spellEnd"/>
      <w:r w:rsidR="00C45E0D" w:rsidRPr="002E02E2">
        <w:rPr>
          <w:rFonts w:asciiTheme="minorHAnsi" w:hAnsiTheme="minorHAnsi"/>
          <w:color w:val="auto"/>
          <w:sz w:val="24"/>
          <w:szCs w:val="24"/>
        </w:rPr>
        <w:t xml:space="preserve"> de 2016 à 2018</w:t>
      </w:r>
      <w:r w:rsidR="00226126" w:rsidRPr="002E02E2">
        <w:rPr>
          <w:rFonts w:asciiTheme="minorHAnsi" w:hAnsiTheme="minorHAnsi"/>
          <w:color w:val="auto"/>
          <w:sz w:val="24"/>
          <w:szCs w:val="24"/>
        </w:rPr>
        <w:t xml:space="preserve">, dans des missions de </w:t>
      </w:r>
      <w:r w:rsidR="002E02E2" w:rsidRPr="002E02E2">
        <w:rPr>
          <w:rFonts w:asciiTheme="minorHAnsi" w:hAnsiTheme="minorHAnsi"/>
          <w:color w:val="auto"/>
          <w:sz w:val="24"/>
          <w:szCs w:val="24"/>
        </w:rPr>
        <w:t>développement</w:t>
      </w:r>
      <w:r w:rsidR="00226126" w:rsidRPr="002E02E2">
        <w:rPr>
          <w:rFonts w:asciiTheme="minorHAnsi" w:hAnsiTheme="minorHAnsi"/>
          <w:color w:val="auto"/>
          <w:sz w:val="24"/>
          <w:szCs w:val="24"/>
        </w:rPr>
        <w:t>.</w:t>
      </w:r>
    </w:p>
    <w:p w14:paraId="63ABE812" w14:textId="77777777" w:rsidR="00433109" w:rsidRPr="002E02E2" w:rsidRDefault="00433109" w:rsidP="00433109">
      <w:pPr>
        <w:pStyle w:val="NoSpacing"/>
        <w:jc w:val="both"/>
        <w:rPr>
          <w:color w:val="auto"/>
          <w:sz w:val="24"/>
          <w:szCs w:val="24"/>
        </w:rPr>
      </w:pPr>
    </w:p>
    <w:p w14:paraId="4E0A994F" w14:textId="7F686B54" w:rsidR="00433109" w:rsidRPr="002E02E2" w:rsidRDefault="007F2D65" w:rsidP="00433109">
      <w:pPr>
        <w:pStyle w:val="NoSpacing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2E02E2">
        <w:rPr>
          <w:rFonts w:asciiTheme="minorHAnsi" w:hAnsiTheme="minorHAnsi" w:cstheme="minorHAnsi"/>
          <w:color w:val="auto"/>
          <w:sz w:val="24"/>
          <w:szCs w:val="24"/>
        </w:rPr>
        <w:t>Lione</w:t>
      </w:r>
      <w:r w:rsidR="002E5F8A" w:rsidRPr="002E02E2">
        <w:rPr>
          <w:rFonts w:asciiTheme="minorHAnsi" w:hAnsiTheme="minorHAnsi" w:cstheme="minorHAnsi"/>
          <w:color w:val="auto"/>
          <w:sz w:val="24"/>
          <w:szCs w:val="24"/>
        </w:rPr>
        <w:t xml:space="preserve">l rejoint </w:t>
      </w:r>
      <w:r w:rsidR="009176BF" w:rsidRPr="002E02E2">
        <w:rPr>
          <w:rFonts w:asciiTheme="minorHAnsi" w:hAnsiTheme="minorHAnsi" w:cstheme="minorHAnsi"/>
          <w:color w:val="auto"/>
          <w:sz w:val="24"/>
          <w:szCs w:val="24"/>
        </w:rPr>
        <w:t>APO</w:t>
      </w:r>
      <w:r w:rsidR="00CA6623" w:rsidRPr="002E02E2">
        <w:rPr>
          <w:rFonts w:asciiTheme="minorHAnsi" w:hAnsiTheme="minorHAnsi" w:cstheme="minorHAnsi"/>
          <w:color w:val="auto"/>
          <w:sz w:val="24"/>
          <w:szCs w:val="24"/>
        </w:rPr>
        <w:t xml:space="preserve"> Group</w:t>
      </w:r>
      <w:r w:rsidR="002E5F8A" w:rsidRPr="002E02E2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433109" w:rsidRPr="002E02E2">
        <w:rPr>
          <w:rFonts w:asciiTheme="minorHAnsi" w:hAnsiTheme="minorHAnsi" w:cstheme="minorHAnsi"/>
          <w:color w:val="auto"/>
          <w:sz w:val="24"/>
          <w:szCs w:val="24"/>
        </w:rPr>
        <w:t xml:space="preserve">en </w:t>
      </w:r>
      <w:r w:rsidR="002E02E2" w:rsidRPr="002E02E2">
        <w:rPr>
          <w:rFonts w:asciiTheme="minorHAnsi" w:hAnsiTheme="minorHAnsi" w:cstheme="minorHAnsi"/>
          <w:color w:val="auto"/>
          <w:sz w:val="24"/>
          <w:szCs w:val="24"/>
        </w:rPr>
        <w:t>décembre</w:t>
      </w:r>
      <w:r w:rsidR="00433109" w:rsidRPr="002E02E2">
        <w:rPr>
          <w:rFonts w:asciiTheme="minorHAnsi" w:hAnsiTheme="minorHAnsi" w:cstheme="minorHAnsi"/>
          <w:color w:val="auto"/>
          <w:sz w:val="24"/>
          <w:szCs w:val="24"/>
        </w:rPr>
        <w:t xml:space="preserve"> 2018 en</w:t>
      </w:r>
      <w:r w:rsidR="002E5F8A" w:rsidRPr="002E02E2">
        <w:rPr>
          <w:rFonts w:asciiTheme="minorHAnsi" w:hAnsiTheme="minorHAnsi" w:cstheme="minorHAnsi"/>
          <w:color w:val="auto"/>
          <w:sz w:val="24"/>
          <w:szCs w:val="24"/>
        </w:rPr>
        <w:t xml:space="preserve"> tant que directeur général</w:t>
      </w:r>
      <w:r w:rsidR="009176BF" w:rsidRPr="002E02E2">
        <w:rPr>
          <w:rFonts w:asciiTheme="minorHAnsi" w:hAnsiTheme="minorHAnsi" w:cstheme="minorHAnsi"/>
          <w:color w:val="auto"/>
          <w:sz w:val="24"/>
          <w:szCs w:val="24"/>
        </w:rPr>
        <w:t xml:space="preserve">. </w:t>
      </w:r>
    </w:p>
    <w:p w14:paraId="3B965AC8" w14:textId="421C2D82" w:rsidR="004C4A21" w:rsidRPr="002E02E2" w:rsidRDefault="002E5F8A" w:rsidP="00433109">
      <w:pPr>
        <w:pStyle w:val="NoSpacing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2E02E2"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Dans ses nouvelles fonctions, Lionel </w:t>
      </w:r>
      <w:r w:rsidR="004C4A21" w:rsidRPr="002E02E2">
        <w:rPr>
          <w:rFonts w:asciiTheme="minorHAnsi" w:hAnsiTheme="minorHAnsi" w:cstheme="minorHAnsi"/>
          <w:color w:val="auto"/>
          <w:sz w:val="24"/>
          <w:szCs w:val="24"/>
        </w:rPr>
        <w:t>supervisera l’ensemble des projets de l'entreprise, développera le portefeuille de clients et poursuivra le déploiement international et la transformation digitale du groupe.</w:t>
      </w:r>
    </w:p>
    <w:p w14:paraId="03AA94D4" w14:textId="77777777" w:rsidR="00433109" w:rsidRPr="002E02E2" w:rsidRDefault="00433109" w:rsidP="00433109">
      <w:pPr>
        <w:pStyle w:val="NoSpacing"/>
        <w:jc w:val="both"/>
        <w:rPr>
          <w:rFonts w:asciiTheme="minorHAnsi" w:hAnsiTheme="minorHAnsi"/>
          <w:color w:val="auto"/>
          <w:sz w:val="24"/>
          <w:szCs w:val="24"/>
        </w:rPr>
      </w:pPr>
    </w:p>
    <w:p w14:paraId="2EFBDA21" w14:textId="3CC5C9BC" w:rsidR="009176BF" w:rsidRDefault="00283823">
      <w:pPr>
        <w:rPr>
          <w:rFonts w:ascii="Calibri" w:hAnsi="Calibri" w:cs="Calibri"/>
          <w:sz w:val="24"/>
          <w:szCs w:val="24"/>
        </w:rPr>
      </w:pPr>
      <w:r w:rsidRPr="002E02E2">
        <w:rPr>
          <w:rFonts w:ascii="Calibri" w:hAnsi="Calibri" w:cs="Calibri"/>
          <w:sz w:val="24"/>
          <w:szCs w:val="24"/>
        </w:rPr>
        <w:t xml:space="preserve">Lionel est marié et père </w:t>
      </w:r>
      <w:r w:rsidR="007344B8" w:rsidRPr="002E02E2">
        <w:rPr>
          <w:rFonts w:ascii="Calibri" w:hAnsi="Calibri" w:cs="Calibri"/>
          <w:sz w:val="24"/>
          <w:szCs w:val="24"/>
        </w:rPr>
        <w:t>de deux filles.</w:t>
      </w:r>
    </w:p>
    <w:p w14:paraId="0AD8FA48" w14:textId="610D39DA" w:rsidR="00BE77CE" w:rsidRPr="002E02E2" w:rsidRDefault="00BE77CE">
      <w:pPr>
        <w:rPr>
          <w:rFonts w:ascii="Calibri" w:hAnsi="Calibri" w:cs="Calibri"/>
          <w:sz w:val="24"/>
          <w:szCs w:val="24"/>
        </w:rPr>
      </w:pPr>
      <w:r w:rsidRPr="00BE77CE">
        <w:rPr>
          <w:rFonts w:ascii="Calibri" w:hAnsi="Calibri" w:cs="Calibri"/>
          <w:sz w:val="24"/>
          <w:szCs w:val="24"/>
        </w:rPr>
        <w:t xml:space="preserve">Photo de Lionel Reina : </w:t>
      </w:r>
      <w:hyperlink r:id="rId6" w:history="1">
        <w:r w:rsidRPr="00532624">
          <w:rPr>
            <w:rStyle w:val="Hyperlink"/>
            <w:rFonts w:ascii="Calibri" w:hAnsi="Calibri" w:cs="Calibri"/>
            <w:sz w:val="24"/>
            <w:szCs w:val="24"/>
          </w:rPr>
          <w:t>https://bit.ly/2BK9fhX</w:t>
        </w:r>
      </w:hyperlink>
      <w:r>
        <w:rPr>
          <w:rFonts w:ascii="Calibri" w:hAnsi="Calibri" w:cs="Calibri"/>
          <w:sz w:val="24"/>
          <w:szCs w:val="24"/>
        </w:rPr>
        <w:t xml:space="preserve"> </w:t>
      </w:r>
      <w:bookmarkStart w:id="0" w:name="_GoBack"/>
      <w:bookmarkEnd w:id="0"/>
    </w:p>
    <w:p w14:paraId="2BF86272" w14:textId="77777777" w:rsidR="009176BF" w:rsidRPr="00052CEE" w:rsidRDefault="009176BF">
      <w:pPr>
        <w:rPr>
          <w:sz w:val="24"/>
          <w:szCs w:val="24"/>
        </w:rPr>
      </w:pPr>
    </w:p>
    <w:sectPr w:rsidR="009176BF" w:rsidRPr="00052CEE" w:rsidSect="00871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611445"/>
    <w:multiLevelType w:val="multilevel"/>
    <w:tmpl w:val="A5B8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03"/>
    <w:rsid w:val="000078C9"/>
    <w:rsid w:val="00010F8C"/>
    <w:rsid w:val="00042C22"/>
    <w:rsid w:val="00052CEE"/>
    <w:rsid w:val="000751F6"/>
    <w:rsid w:val="00080210"/>
    <w:rsid w:val="00092756"/>
    <w:rsid w:val="000B732A"/>
    <w:rsid w:val="000E6EDD"/>
    <w:rsid w:val="00100B31"/>
    <w:rsid w:val="00105256"/>
    <w:rsid w:val="00133E47"/>
    <w:rsid w:val="001903E4"/>
    <w:rsid w:val="001B759F"/>
    <w:rsid w:val="001C4A03"/>
    <w:rsid w:val="001E21A5"/>
    <w:rsid w:val="002017C6"/>
    <w:rsid w:val="00226126"/>
    <w:rsid w:val="00283823"/>
    <w:rsid w:val="0028399B"/>
    <w:rsid w:val="002914E8"/>
    <w:rsid w:val="002918D0"/>
    <w:rsid w:val="002E02E2"/>
    <w:rsid w:val="002E4C97"/>
    <w:rsid w:val="002E5F8A"/>
    <w:rsid w:val="002F2A6A"/>
    <w:rsid w:val="003025E8"/>
    <w:rsid w:val="003175BB"/>
    <w:rsid w:val="00342429"/>
    <w:rsid w:val="00366818"/>
    <w:rsid w:val="0038273D"/>
    <w:rsid w:val="00395306"/>
    <w:rsid w:val="003B4C68"/>
    <w:rsid w:val="003E76F6"/>
    <w:rsid w:val="00410084"/>
    <w:rsid w:val="00416098"/>
    <w:rsid w:val="0042337C"/>
    <w:rsid w:val="00433109"/>
    <w:rsid w:val="004530B6"/>
    <w:rsid w:val="00473AFB"/>
    <w:rsid w:val="00490D16"/>
    <w:rsid w:val="004B0228"/>
    <w:rsid w:val="004B2857"/>
    <w:rsid w:val="004C4A21"/>
    <w:rsid w:val="004F6858"/>
    <w:rsid w:val="00503D58"/>
    <w:rsid w:val="00511DBF"/>
    <w:rsid w:val="005167FA"/>
    <w:rsid w:val="005459B5"/>
    <w:rsid w:val="00553D0F"/>
    <w:rsid w:val="0058082B"/>
    <w:rsid w:val="005910E5"/>
    <w:rsid w:val="005B7B59"/>
    <w:rsid w:val="005C11DF"/>
    <w:rsid w:val="005C2ACA"/>
    <w:rsid w:val="005D6BF2"/>
    <w:rsid w:val="005F0CA4"/>
    <w:rsid w:val="006269BC"/>
    <w:rsid w:val="0062714C"/>
    <w:rsid w:val="006721CA"/>
    <w:rsid w:val="006773B1"/>
    <w:rsid w:val="006D492A"/>
    <w:rsid w:val="006F6C8D"/>
    <w:rsid w:val="007128DA"/>
    <w:rsid w:val="00727473"/>
    <w:rsid w:val="007344B8"/>
    <w:rsid w:val="007429D8"/>
    <w:rsid w:val="0074389B"/>
    <w:rsid w:val="00744A21"/>
    <w:rsid w:val="0075229A"/>
    <w:rsid w:val="00776BAB"/>
    <w:rsid w:val="00782C2C"/>
    <w:rsid w:val="00797922"/>
    <w:rsid w:val="007A08CE"/>
    <w:rsid w:val="007C08F8"/>
    <w:rsid w:val="007F2D65"/>
    <w:rsid w:val="007F7189"/>
    <w:rsid w:val="00825AA0"/>
    <w:rsid w:val="0085585D"/>
    <w:rsid w:val="008717A5"/>
    <w:rsid w:val="0087750D"/>
    <w:rsid w:val="008C5DEE"/>
    <w:rsid w:val="008C756C"/>
    <w:rsid w:val="008E7670"/>
    <w:rsid w:val="008F32EC"/>
    <w:rsid w:val="009176BF"/>
    <w:rsid w:val="00925050"/>
    <w:rsid w:val="00926F04"/>
    <w:rsid w:val="009758E9"/>
    <w:rsid w:val="009B2FBA"/>
    <w:rsid w:val="009B50F3"/>
    <w:rsid w:val="00A119D3"/>
    <w:rsid w:val="00A20813"/>
    <w:rsid w:val="00A4638A"/>
    <w:rsid w:val="00AA3E58"/>
    <w:rsid w:val="00AA4384"/>
    <w:rsid w:val="00AE5964"/>
    <w:rsid w:val="00B11BB4"/>
    <w:rsid w:val="00B441BC"/>
    <w:rsid w:val="00B74932"/>
    <w:rsid w:val="00BA088D"/>
    <w:rsid w:val="00BD0A8E"/>
    <w:rsid w:val="00BD26AC"/>
    <w:rsid w:val="00BE77CE"/>
    <w:rsid w:val="00C44E02"/>
    <w:rsid w:val="00C45E0D"/>
    <w:rsid w:val="00C5669D"/>
    <w:rsid w:val="00C660CE"/>
    <w:rsid w:val="00C74F3B"/>
    <w:rsid w:val="00CA6623"/>
    <w:rsid w:val="00D11BE6"/>
    <w:rsid w:val="00D21195"/>
    <w:rsid w:val="00D64313"/>
    <w:rsid w:val="00D807C1"/>
    <w:rsid w:val="00D86C96"/>
    <w:rsid w:val="00DE53D9"/>
    <w:rsid w:val="00E22AB8"/>
    <w:rsid w:val="00E329E6"/>
    <w:rsid w:val="00E44D83"/>
    <w:rsid w:val="00E605AA"/>
    <w:rsid w:val="00E90A66"/>
    <w:rsid w:val="00EE5A67"/>
    <w:rsid w:val="00EF1202"/>
    <w:rsid w:val="00F126B1"/>
    <w:rsid w:val="00F54D83"/>
    <w:rsid w:val="00FB0FCB"/>
    <w:rsid w:val="00FB5700"/>
    <w:rsid w:val="00FE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EE73AA"/>
  <w15:docId w15:val="{270A933E-32B7-7743-A868-87CE7D88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17A5"/>
  </w:style>
  <w:style w:type="paragraph" w:styleId="Heading2">
    <w:name w:val="heading 2"/>
    <w:basedOn w:val="Normal"/>
    <w:link w:val="Heading2Char"/>
    <w:uiPriority w:val="9"/>
    <w:qFormat/>
    <w:rsid w:val="000751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CA"/>
    </w:rPr>
  </w:style>
  <w:style w:type="paragraph" w:styleId="Heading3">
    <w:name w:val="heading 3"/>
    <w:basedOn w:val="Normal"/>
    <w:link w:val="Heading3Char"/>
    <w:uiPriority w:val="9"/>
    <w:qFormat/>
    <w:rsid w:val="000751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4A03"/>
    <w:pPr>
      <w:spacing w:after="0" w:line="240" w:lineRule="auto"/>
    </w:pPr>
    <w:rPr>
      <w:rFonts w:ascii="Segoe UI" w:hAnsi="Segoe UI"/>
      <w:color w:val="404040" w:themeColor="text1" w:themeTint="BF"/>
      <w:sz w:val="20"/>
    </w:rPr>
  </w:style>
  <w:style w:type="character" w:styleId="Hyperlink">
    <w:name w:val="Hyperlink"/>
    <w:basedOn w:val="DefaultParagraphFont"/>
    <w:uiPriority w:val="99"/>
    <w:unhideWhenUsed/>
    <w:rsid w:val="002F2A6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2A6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1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751F6"/>
    <w:rPr>
      <w:rFonts w:ascii="Times New Roman" w:eastAsia="Times New Roman" w:hAnsi="Times New Roman" w:cs="Times New Roman"/>
      <w:b/>
      <w:bCs/>
      <w:sz w:val="36"/>
      <w:szCs w:val="36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0751F6"/>
    <w:rPr>
      <w:rFonts w:ascii="Times New Roman" w:eastAsia="Times New Roman" w:hAnsi="Times New Roman" w:cs="Times New Roman"/>
      <w:b/>
      <w:bCs/>
      <w:sz w:val="27"/>
      <w:szCs w:val="27"/>
      <w:lang w:val="en-CA"/>
    </w:rPr>
  </w:style>
  <w:style w:type="character" w:customStyle="1" w:styleId="mw-headline">
    <w:name w:val="mw-headline"/>
    <w:basedOn w:val="DefaultParagraphFont"/>
    <w:rsid w:val="000751F6"/>
  </w:style>
  <w:style w:type="character" w:customStyle="1" w:styleId="mw-editsection">
    <w:name w:val="mw-editsection"/>
    <w:basedOn w:val="DefaultParagraphFont"/>
    <w:rsid w:val="000751F6"/>
  </w:style>
  <w:style w:type="character" w:styleId="UnresolvedMention">
    <w:name w:val="Unresolved Mention"/>
    <w:basedOn w:val="DefaultParagraphFont"/>
    <w:uiPriority w:val="99"/>
    <w:semiHidden/>
    <w:unhideWhenUsed/>
    <w:rsid w:val="00BE77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4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6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3271">
              <w:marLeft w:val="0"/>
              <w:marRight w:val="0"/>
              <w:marTop w:val="240"/>
              <w:marBottom w:val="240"/>
              <w:divBdr>
                <w:top w:val="single" w:sz="6" w:space="0" w:color="EAECF0"/>
                <w:left w:val="single" w:sz="6" w:space="0" w:color="EAECF0"/>
                <w:bottom w:val="single" w:sz="6" w:space="0" w:color="EAECF0"/>
                <w:right w:val="single" w:sz="6" w:space="0" w:color="EAECF0"/>
              </w:divBdr>
              <w:divsChild>
                <w:div w:id="1532641949">
                  <w:marLeft w:val="78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2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425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976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0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t.ly/2BK9fhX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2551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APO-OPA</dc:creator>
  <cp:keywords/>
  <dc:description/>
  <cp:lastModifiedBy>APO-OPA</cp:lastModifiedBy>
  <cp:revision>4</cp:revision>
  <cp:lastPrinted>2018-11-14T18:36:00Z</cp:lastPrinted>
  <dcterms:created xsi:type="dcterms:W3CDTF">2018-11-28T10:31:00Z</dcterms:created>
  <dcterms:modified xsi:type="dcterms:W3CDTF">2018-11-30T17:16:00Z</dcterms:modified>
</cp:coreProperties>
</file>